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6" w:rsidRDefault="002E3C66" w:rsidP="002E3C66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Менеджер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Василюк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Дарья</w:t>
      </w:r>
    </w:p>
    <w:p w:rsidR="002E3C66" w:rsidRDefault="002E3C66" w:rsidP="002E3C66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ООО «Туда-Сюда»</w:t>
      </w:r>
    </w:p>
    <w:p w:rsidR="002E3C66" w:rsidRPr="00A85AF8" w:rsidRDefault="002E3C66" w:rsidP="002E3C66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>Тел.096 003 65 02</w:t>
      </w:r>
    </w:p>
    <w:p w:rsidR="002E3C66" w:rsidRPr="00A85AF8" w:rsidRDefault="002E3C66" w:rsidP="002E3C66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 xml:space="preserve">       050 139 90 03</w:t>
      </w:r>
    </w:p>
    <w:p w:rsidR="002E3C66" w:rsidRPr="00A85AF8" w:rsidRDefault="002E3C66" w:rsidP="002E3C66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 xml:space="preserve">      (057)751 75 00</w:t>
      </w:r>
    </w:p>
    <w:p w:rsidR="002E3C66" w:rsidRDefault="002E3C66">
      <w:pPr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  <w:lang w:val="ru-RU"/>
        </w:rPr>
      </w:pPr>
    </w:p>
    <w:p w:rsidR="002E3C66" w:rsidRDefault="002E3C66">
      <w:pPr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  <w:lang w:val="ru-RU"/>
        </w:rPr>
      </w:pPr>
    </w:p>
    <w:p w:rsidR="002E3C66" w:rsidRDefault="002E3C66">
      <w:pPr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  <w:lang w:val="ru-RU"/>
        </w:rPr>
      </w:pPr>
    </w:p>
    <w:p w:rsidR="00593B61" w:rsidRPr="002E3C66" w:rsidRDefault="002E3C66" w:rsidP="002E3C66">
      <w:pPr>
        <w:jc w:val="center"/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  <w:lang w:val="ru-RU"/>
        </w:rPr>
      </w:pPr>
      <w:r w:rsidRPr="002E3C66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 xml:space="preserve">Тоскана – </w:t>
      </w:r>
      <w:proofErr w:type="spellStart"/>
      <w:r w:rsidRPr="002E3C66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>сердце</w:t>
      </w:r>
      <w:proofErr w:type="spellEnd"/>
      <w:r w:rsidRPr="002E3C66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 xml:space="preserve"> </w:t>
      </w:r>
      <w:proofErr w:type="spellStart"/>
      <w:r w:rsidRPr="002E3C66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>Италии</w:t>
      </w:r>
      <w:proofErr w:type="spellEnd"/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E3C66" w:rsidRPr="002E3C66" w:rsidTr="002E3C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gram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Львов - Будапешт -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Хевиз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Шюмег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 Падуя - Флоренция - Пиза - Лукка - долина Кьянти - Сан-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Джиминьяно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 Сиена -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Перуджа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 Сан-Марино - Венеция -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>Мишкольц-Тапольце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FF66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 Львов</w:t>
            </w:r>
            <w:proofErr w:type="gramEnd"/>
          </w:p>
        </w:tc>
      </w:tr>
    </w:tbl>
    <w:p w:rsidR="002E3C66" w:rsidRPr="002E3C66" w:rsidRDefault="002E3C66" w:rsidP="002E3C66">
      <w:pPr>
        <w:widowControl/>
        <w:suppressAutoHyphens w:val="0"/>
        <w:rPr>
          <w:rFonts w:eastAsia="Times New Roman"/>
          <w:szCs w:val="24"/>
          <w:bdr w:val="none" w:sz="0" w:space="0" w:color="auto" w:frame="1"/>
          <w:shd w:val="clear" w:color="auto" w:fill="FFFFFF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bookmarkStart w:id="0" w:name="Tour_annotation_anchor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2E3C66" w:rsidRPr="002E3C66" w:rsidTr="002E3C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Э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то путешествие в Тоскану - настоящий подарок для ценителей Италии. Экскурсионный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тур в Италию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2E3C66" w:rsidRPr="002E3C66" w:rsidTr="002E3C66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" w:name="Tourist_advantages_anchor"/>
            <w:bookmarkEnd w:id="1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Незабываемые прогулки в столице Тосканы - Флоренции...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Вас ждут богатая Падуя и </w:t>
            </w:r>
            <w:proofErr w:type="gram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живописное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Сан-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Джеминьяно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Посетите знаменитую Пизу и оперную столицу Италии - Лукку!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Экскурсии в </w:t>
            </w:r>
            <w:proofErr w:type="gram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волшебных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Сиене и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Перудже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Рекомендуем прогулку на кораблике в Венеции!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В стоимости тура поездка в миниатюрную страну Сан-Марино.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Дегустация знаменитых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эгерских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вин и экскурсии по Будапешту.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А также пещерная купальня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Мишкольц-Тапольце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и геотермальное озеро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Хевиз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!</w:t>
            </w:r>
          </w:p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И подарок от фирмы: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подарок на память о туре в Италию;</w:t>
            </w:r>
          </w:p>
          <w:p w:rsidR="002E3C66" w:rsidRPr="002E3C66" w:rsidRDefault="002E3C66" w:rsidP="002E3C66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пешеходная экскурсия по старинному Львову.</w:t>
            </w:r>
          </w:p>
        </w:tc>
      </w:tr>
    </w:tbl>
    <w:p w:rsidR="002E3C66" w:rsidRPr="002E3C66" w:rsidRDefault="002E3C66" w:rsidP="002E3C66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b/>
          <w:bCs/>
          <w:color w:val="3366CC"/>
          <w:sz w:val="18"/>
          <w:szCs w:val="18"/>
          <w:lang w:val="ru-RU" w:eastAsia="ru-RU"/>
        </w:rPr>
      </w:pPr>
      <w:r w:rsidRPr="002E3C66">
        <w:rPr>
          <w:rFonts w:ascii="Verdana" w:eastAsia="Times New Roman" w:hAnsi="Verdana"/>
          <w:b/>
          <w:bCs/>
          <w:color w:val="3366CC"/>
          <w:sz w:val="18"/>
          <w:szCs w:val="18"/>
          <w:lang w:val="ru-RU" w:eastAsia="ru-RU"/>
        </w:rPr>
        <w:t>Начало тура: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803"/>
        <w:gridCol w:w="550"/>
        <w:gridCol w:w="629"/>
        <w:gridCol w:w="703"/>
        <w:gridCol w:w="727"/>
        <w:gridCol w:w="1003"/>
      </w:tblGrid>
      <w:tr w:rsidR="002E3C66" w:rsidRPr="002E3C66" w:rsidTr="002E3C66">
        <w:trPr>
          <w:tblCellSpacing w:w="7" w:type="dxa"/>
          <w:jc w:val="center"/>
        </w:trPr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март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апрель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май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июнь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июль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август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сентябрь</w:t>
            </w:r>
          </w:p>
        </w:tc>
      </w:tr>
      <w:tr w:rsidR="002E3C66" w:rsidRPr="002E3C66" w:rsidTr="002E3C66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7, 21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3, 16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4</w:t>
            </w:r>
            <w:r w:rsidRPr="002E3C66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, 18</w:t>
            </w:r>
            <w:r w:rsidRPr="002E3C66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1</w:t>
            </w:r>
            <w:r w:rsidRPr="002E3C66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, 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19</w:t>
            </w:r>
          </w:p>
        </w:tc>
      </w:tr>
    </w:tbl>
    <w:p w:rsidR="002E3C66" w:rsidRPr="002E3C66" w:rsidRDefault="002E3C66" w:rsidP="002E3C66">
      <w:pPr>
        <w:widowControl/>
        <w:suppressAutoHyphens w:val="0"/>
        <w:rPr>
          <w:rFonts w:eastAsia="Times New Roman"/>
          <w:szCs w:val="24"/>
          <w:lang w:val="ru-RU"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2E3C66" w:rsidRPr="002E3C66" w:rsidTr="002E3C66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2E3C66" w:rsidRPr="002E3C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Рисунок 29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2" w:name="tourProgram"/>
            <w:bookmarkEnd w:id="2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61950" cy="400050"/>
                  <wp:effectExtent l="0" t="0" r="0" b="0"/>
                  <wp:docPr id="28" name="Рисунок 28" descr="http://www.algol.com.ua/tours/i/icons/icon_day_progra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tours/i/icons/icon_day_progra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2E3C66" w:rsidRPr="002E3C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Рисунок 27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</w:tr>
    </w:tbl>
    <w:p w:rsidR="002E3C66" w:rsidRPr="002E3C66" w:rsidRDefault="002E3C66" w:rsidP="002E3C66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3" w:name="Program_anchor"/>
      <w:bookmarkEnd w:id="3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4" w:name="day_1"/>
            <w:bookmarkEnd w:id="4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26" name="Рисунок 26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46" name="Рисунок 46" descr="http://www.algol.com.ua/_lib/i/db/ap/pb/tn/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_lib/i/db/ap/pb/tn/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Встреча каждого гостя представителем фирмы.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01405599" wp14:editId="1C20716D">
                  <wp:extent cx="238125" cy="219075"/>
                  <wp:effectExtent l="0" t="0" r="9525" b="9525"/>
                  <wp:docPr id="25" name="Рисунок 25" descr="Інформація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Інформація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8:30 - выезд со Львова, дневной переезд через Карпаты.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14:00 - выезд с Чопа. Прохождение границы.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Нагуляли аппетит? Время заехать в </w:t>
            </w:r>
            <w:hyperlink r:id="rId13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Долину Красавиц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Здесь Вас ждет настоящий венгерский гуляш  (5€), а также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23AC27D6" wp14:editId="1E80F56E">
                  <wp:extent cx="228600" cy="228600"/>
                  <wp:effectExtent l="0" t="0" r="0" b="0"/>
                  <wp:docPr id="24" name="Рисунок 24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- дегустация знаменитых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эгерских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вин!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Будапешт. Размещение в гостинице ***.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 Ночлег в отеле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5" w:name="day_2"/>
            <w:bookmarkEnd w:id="5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1500" cy="476250"/>
                  <wp:effectExtent l="0" t="0" r="0" b="0"/>
                  <wp:docPr id="23" name="Рисунок 23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23925"/>
                  <wp:effectExtent l="0" t="0" r="9525" b="9525"/>
                  <wp:wrapSquare wrapText="bothSides"/>
                  <wp:docPr id="45" name="Рисунок 45" descr="http://www.algol.com.ua/_lib/i/db/ap/pb/tn/3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_lib/i/db/ap/pb/tn/3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9:00 - обзорная экскурсия «</w:t>
            </w:r>
            <w:hyperlink r:id="rId17" w:tgtFrame="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Будапешт - жемчужина Дуная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22" name="Рисунок 22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посетить крупнейший в центральной Европе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begin"/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instrText xml:space="preserve"> HYPERLINK "http://www.tropicarium.hu/?a=welcome&amp;lang=ru" \t "_blank" </w:instrTex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separate"/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u w:val="single"/>
                <w:lang w:val="ru-RU" w:eastAsia="ru-RU"/>
              </w:rPr>
              <w:t>Тропикарий</w:t>
            </w:r>
            <w:proofErr w:type="spellEnd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end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</w:t>
            </w:r>
            <w:hyperlink r:id="rId19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Океанариум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 + торговый центр «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Кампона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»(12€).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44" name="Рисунок 44" descr="http://www.algol.com.ua/_lib/i/db/ap/pb/tn/6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_lib/i/db/ap/pb/tn/6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21" name="Рисунок 21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Прекрасным завершением дня для Вас станет программа «</w:t>
            </w:r>
            <w:hyperlink r:id="rId21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Будапешт в иллюминации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»- </w:t>
            </w:r>
            <w:hyperlink r:id="rId22" w:tgtFrame="_blank" w:history="1">
              <w:r w:rsidRPr="002E3C66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прогулка на кораблике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по Дунаю с бокалом шампанского (15€).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Ночлег.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6" w:name="day_3"/>
            <w:bookmarkEnd w:id="6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20" name="Рисунок 20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14450" cy="952500"/>
                  <wp:effectExtent l="0" t="0" r="0" b="0"/>
                  <wp:wrapSquare wrapText="bothSides"/>
                  <wp:docPr id="43" name="Рисунок 43" descr="http://www.algol.com.ua/_lib/i/db/ap/pb/tn/3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3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на 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begin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instrText xml:space="preserve"> HYPERLINK "http://www.algol.com.ua/tours/t/main.php?TID=1144&amp;jump=&amp;lang=423&amp;additionalAction=" \t "" </w:instrTex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separate"/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u w:val="single"/>
                <w:lang w:val="ru-RU" w:eastAsia="ru-RU"/>
              </w:rPr>
              <w:t>Хевиз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end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(Входной билет 2500F ≈ 9,5€).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9" name="Рисунок 19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 </w:t>
            </w:r>
            <w:hyperlink r:id="rId25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 xml:space="preserve">рыцарское шоу и ужин в замке </w:t>
              </w:r>
              <w:proofErr w:type="spellStart"/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Шюмег</w:t>
              </w:r>
              <w:proofErr w:type="spellEnd"/>
            </w:hyperlink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(35€).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7" w:name="day_4"/>
            <w:bookmarkEnd w:id="7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8" name="Рисунок 18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42" name="Рисунок 42" descr="http://www.algol.com.ua/_lib/i/db/ap/pb/tn/7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7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Падую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8" w:name="day_5"/>
            <w:bookmarkEnd w:id="8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7" name="Рисунок 17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76350" cy="952500"/>
                  <wp:effectExtent l="0" t="0" r="0" b="0"/>
                  <wp:wrapSquare wrapText="bothSides"/>
                  <wp:docPr id="41" name="Рисунок 41" descr="http://www.algol.com.ua/_lib/i/db/ap/pb/tn/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gol.com.ua/_lib/i/db/ap/pb/tn/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Вас приветствует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Тоскана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! Тоскана - культурное сердце Италии. Каждый городок этого региона является шедевром - Флоренция, Пиза, Лукка, Сиена, Вольтера, Ливорно,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Гросетто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, Сан-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Джиминьяно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Тоскана - это лучшая кухня, ведь именно здесь появился на свет знаменитый десерт «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Тера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ми су» и вина 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Кьян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, которые заслужили мировую славу, неповторимые сельские пейзажи, уютные средневековые городки и знаменитые города искусства. В Тоскану просто невозможно не влюбиться!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</w:t>
            </w:r>
            <w:proofErr w:type="gram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зд в ст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олицу региона - </w:t>
            </w:r>
            <w:hyperlink r:id="rId30" w:tgtFrame="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Флоренцию</w:t>
              </w:r>
            </w:hyperlink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Есть в ее атмосфере, в великолепии ее дворцов и церквей, в красоте ее площадей, в средневековой монументальности ее мостов, в многообразии бесценных произведений искусства, собранных здесь, какая-то невыразимая прелесть, что наполняет душу необъяснимой радостью и умиротворением.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Обзорная экскурсия «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Колыбель искусства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40" name="Рисунок 40" descr="http://www.algol.com.ua/_lib/i/db/ap/pb/tn/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gol.com.ua/_lib/i/db/ap/pb/tn/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6" name="Рисунок 16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посетить один из самых ценных памятников Флоренции - дворец и галерею искусств </w:t>
            </w:r>
            <w:hyperlink r:id="rId32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 xml:space="preserve">Палаццо </w:t>
              </w:r>
              <w:proofErr w:type="spellStart"/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Питти</w:t>
              </w:r>
              <w:proofErr w:type="spellEnd"/>
            </w:hyperlink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(25€).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9" w:name="day_6"/>
            <w:bookmarkEnd w:id="9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5" name="Рисунок 15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76350" cy="952500"/>
                  <wp:effectExtent l="0" t="0" r="0" b="0"/>
                  <wp:wrapSquare wrapText="bothSides"/>
                  <wp:docPr id="39" name="Рисунок 39" descr="http://www.algol.com.ua/_lib/i/db/ap/pb/tn/7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l.com.ua/_lib/i/db/ap/pb/tn/7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Свободный день.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4" name="Рисунок 14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экскурсию на целый день с отдыхом на море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«Города-провинции Тосканы - Пиза и Лукка» 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 (40€).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Ночлег в отеле.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0" w:name="day_7"/>
            <w:bookmarkEnd w:id="10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1500" cy="476250"/>
                  <wp:effectExtent l="0" t="0" r="0" b="0"/>
                  <wp:docPr id="13" name="Рисунок 13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933450"/>
                  <wp:effectExtent l="0" t="0" r="9525" b="0"/>
                  <wp:wrapSquare wrapText="bothSides"/>
                  <wp:docPr id="38" name="Рисунок 38" descr="http://www.algol.com.ua/_lib/i/db/ap/pb/tn/7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gol.com.ua/_lib/i/db/ap/pb/tn/7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2" name="Рисунок 12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знакомство со знаменитыми тосканскими винами, экскурсия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«Винные дороги долиной Кьянти»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(35€).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живописный городок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Сан-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Джиминьяно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отель.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1" w:name="day_8"/>
            <w:bookmarkEnd w:id="11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1" name="Рисунок 11" descr="Ден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н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85875" cy="952500"/>
                  <wp:effectExtent l="0" t="0" r="9525" b="0"/>
                  <wp:wrapSquare wrapText="bothSides"/>
                  <wp:docPr id="37" name="Рисунок 37" descr="http://www.algol.com.ua/_lib/i/db/ap/pb/tn/7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gol.com.ua/_lib/i/db/ap/pb/tn/7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Посещение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Сиены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жемчужины Тосканского региона, обзорная экскурсия по городу.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6" name="Рисунок 36" descr="http://www.algol.com.ua/_lib/i/db/ap/pb/tn/7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gol.com.ua/_lib/i/db/ap/pb/tn/7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Переезд в «города-солнца» </w:t>
            </w:r>
            <w:proofErr w:type="spell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Перуджу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отель на берегу моря.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2" w:name="day_9"/>
            <w:bookmarkEnd w:id="12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0" name="Рисунок 10" descr="День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ень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85875" cy="914400"/>
                  <wp:effectExtent l="0" t="0" r="9525" b="0"/>
                  <wp:wrapSquare wrapText="bothSides"/>
                  <wp:docPr id="35" name="Рисунок 35" descr="http://www.algol.com.ua/_lib/i/db/ap/pb/tn/7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gol.com.ua/_lib/i/db/ap/pb/tn/7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Свободный день, отдых на море. Адриатическое побережье - одно из самых популярных курортов в Италии. Оно славится своим мягким климатом, живописными пейзажами и известными пляжами. Это чистое лазурное море, бесконечные песчаные пляжи, окруженные средневековыми городками, крепостями и монастырями. Отдых в этом райском уголке дает возможность наслаждаться временем, проведенным на великолепных пляжах в сочетании с посещением городков и городов с неповторимой атмосферой прошлых веков.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4" name="Рисунок 34" descr="http://www.algol.com.ua/_lib/i/db/ap/pb/tn/7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gol.com.ua/_lib/i/db/ap/pb/tn/7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9" name="Рисунок 9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путешествие в небольшую страну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Сан-Марино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 (30€).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</w:t>
            </w:r>
            <w:proofErr w:type="gram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зд в тр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анзитный отель.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3" w:name="day_10"/>
            <w:bookmarkEnd w:id="13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8" name="Рисунок 8" descr="День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нь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95400" cy="952500"/>
                  <wp:effectExtent l="0" t="0" r="0" b="0"/>
                  <wp:wrapSquare wrapText="bothSides"/>
                  <wp:docPr id="33" name="Рисунок 33" descr="http://www.algol.com.ua/_lib/i/db/ap/pb/tn/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gol.com.ua/_lib/i/db/ap/pb/tn/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 </w:t>
            </w:r>
            <w:hyperlink r:id="rId45" w:tgtFrame="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Венецию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«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Жемчужина Адриатики</w:t>
            </w:r>
            <w:proofErr w:type="gram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»(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проезд морским трамвайчиком до Венеции от места парковки автобуса и обратно - (билет 15€) в обе стороны).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2" name="Рисунок 32" descr="http://www.algol.com.ua/_lib/i/db/ap/pb/tn/3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gol.com.ua/_lib/i/db/ap/pb/tn/3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7" name="Рисунок 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экскурсию на кораблике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«Красота Венецианской лагуны»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 бокалом шампанского  (25€).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16:30 - переезд в Венгрию.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Ночь в транзитном отеле на территории Венгрии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4" w:name="day_11"/>
            <w:bookmarkEnd w:id="14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6" name="Рисунок 6" descr="День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ень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31" name="Рисунок 31" descr="http://www.algol.com.ua/_lib/i/db/ap/pb/tn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gol.com.ua/_lib/i/db/ap/pb/tn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9:00 - переезд в </w:t>
            </w:r>
            <w:proofErr w:type="spellStart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begin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instrText xml:space="preserve"> HYPERLINK "http://www.barlangfurdo.hu/" \t "_blank" </w:instrTex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separate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u w:val="single"/>
                <w:lang w:val="ru-RU" w:eastAsia="ru-RU"/>
              </w:rPr>
              <w:t>Мишкольц-Тапольце</w:t>
            </w:r>
            <w:proofErr w:type="spell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end"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, посещение уникального не только в Венгрии, но и в Европе естественного образования - </w:t>
            </w:r>
            <w:hyperlink r:id="rId49" w:tgtFrame="_blank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пещерной купальни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(Входной билет 1750F ≈ 7€). </w:t>
            </w:r>
            <w:r w:rsidRPr="002E3C66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2E3C66" w:rsidRPr="002E3C66" w:rsidTr="002E3C66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5" w:name="day_12"/>
            <w:bookmarkEnd w:id="15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1500" cy="476250"/>
                  <wp:effectExtent l="0" t="0" r="0" b="0"/>
                  <wp:docPr id="5" name="Рисунок 5" descr="День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ень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2E3C66" w:rsidRPr="002E3C66" w:rsidRDefault="002E3C66" w:rsidP="002E3C66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0" name="Рисунок 30" descr="http://www.algol.com.ua/_lib/i/db/ap/pb/tn/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gol.com.ua/_lib/i/db/ap/pb/tn/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по территории Венгрии. Прохождение границы.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Прибытие во </w:t>
            </w:r>
            <w:hyperlink r:id="rId52" w:tgtFrame="" w:history="1">
              <w:r w:rsidRPr="002E3C66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(вечером около 19:00).</w:t>
            </w:r>
          </w:p>
        </w:tc>
      </w:tr>
    </w:tbl>
    <w:p w:rsidR="002E3C66" w:rsidRPr="002E3C66" w:rsidRDefault="002E3C66" w:rsidP="002E3C66">
      <w:pPr>
        <w:widowControl/>
        <w:suppressAutoHyphens w:val="0"/>
        <w:jc w:val="center"/>
        <w:rPr>
          <w:rFonts w:eastAsia="Times New Roman"/>
          <w:szCs w:val="24"/>
          <w:shd w:val="clear" w:color="auto" w:fill="FFFFFF"/>
          <w:lang w:val="ru-RU" w:eastAsia="ru-RU"/>
        </w:rPr>
      </w:pPr>
      <w:bookmarkStart w:id="16" w:name="Additional_blocks_anchor"/>
      <w:bookmarkEnd w:id="16"/>
      <w:r w:rsidRPr="002E3C66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2E3C66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2E3C66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Стоимость факультативных программ состоит из стоимости входных билетов и/или транспортного обслуживания и/или услуг гида и/или резервации. Стоимость оплаченных и неиспользованных услуг не возвращается!</w:t>
      </w:r>
      <w:r w:rsidRPr="002E3C66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2E3C66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2E3C66" w:rsidRPr="002E3C66" w:rsidRDefault="002E3C66" w:rsidP="002E3C66">
      <w:pPr>
        <w:widowControl/>
        <w:suppressAutoHyphens w:val="0"/>
        <w:rPr>
          <w:rFonts w:eastAsia="Times New Roman"/>
          <w:szCs w:val="24"/>
          <w:lang w:val="ru-RU" w:eastAsia="ru-RU"/>
        </w:rPr>
      </w:pPr>
      <w:bookmarkStart w:id="17" w:name="Program_comments_anchor"/>
      <w:bookmarkEnd w:id="17"/>
      <w:r w:rsidRPr="002E3C66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bookmarkStart w:id="18" w:name="Excursion_comments_anchor"/>
      <w:bookmarkEnd w:id="18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2E3C66" w:rsidRPr="002E3C66" w:rsidTr="002E3C66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2E3C66" w:rsidRPr="002E3C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9" w:name="tourPrice"/>
            <w:bookmarkEnd w:id="19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28625" cy="304800"/>
                  <wp:effectExtent l="0" t="0" r="9525" b="0"/>
                  <wp:docPr id="3" name="Рисунок 3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2E3C66" w:rsidRPr="002E3C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</w:tr>
    </w:tbl>
    <w:p w:rsidR="002E3C66" w:rsidRPr="002E3C66" w:rsidRDefault="002E3C66" w:rsidP="002E3C66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20" w:name="Price_anchor"/>
      <w:bookmarkEnd w:id="20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2E3C66" w:rsidRPr="002E3C66" w:rsidTr="002E3C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spacing w:after="24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1" name="Рисунок 1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Стоимость тура определяется 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датой оформления заказа,</w:t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а не датой оплаты!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034"/>
              <w:gridCol w:w="1526"/>
            </w:tblGrid>
            <w:tr w:rsidR="002E3C66" w:rsidRPr="002E3C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До выезда осталось...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Дети до 16 лет</w:t>
                  </w:r>
                </w:p>
              </w:tc>
            </w:tr>
            <w:tr w:rsidR="002E3C66" w:rsidRPr="002E3C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575€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545€</w:t>
                  </w:r>
                </w:p>
              </w:tc>
            </w:tr>
            <w:tr w:rsidR="002E3C66" w:rsidRPr="002E3C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580€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550€</w:t>
                  </w:r>
                </w:p>
              </w:tc>
            </w:tr>
            <w:tr w:rsidR="002E3C66" w:rsidRPr="002E3C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590€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560€</w:t>
                  </w:r>
                </w:p>
              </w:tc>
            </w:tr>
            <w:tr w:rsidR="002E3C66" w:rsidRPr="002E3C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595€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E3C66" w:rsidRPr="002E3C66" w:rsidRDefault="002E3C66" w:rsidP="002E3C66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2E3C66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565€</w:t>
                  </w:r>
                </w:p>
              </w:tc>
            </w:tr>
          </w:tbl>
          <w:p w:rsidR="002E3C66" w:rsidRPr="002E3C66" w:rsidRDefault="002E3C66" w:rsidP="002E3C66">
            <w:pPr>
              <w:widowControl/>
              <w:suppressAutoHyphens w:val="0"/>
              <w:spacing w:after="24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Доплата за одноместное размещение – 25€/ночь</w:t>
            </w:r>
            <w:proofErr w:type="gram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.</w:t>
            </w:r>
            <w:proofErr w:type="gramEnd"/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2E3C66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  <w:t>*</w:t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</w:t>
            </w:r>
            <w:proofErr w:type="gramStart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н</w:t>
            </w:r>
            <w:proofErr w:type="gramEnd"/>
            <w:r w:rsidRPr="002E3C66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а выезды, отмеченные звездочкой, сезонная доплата 15€.</w:t>
            </w:r>
          </w:p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2E3C66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Оплата производится в гривнах по фиксированному курсу</w:t>
            </w:r>
          </w:p>
        </w:tc>
      </w:tr>
    </w:tbl>
    <w:p w:rsidR="002E3C66" w:rsidRDefault="002E3C66">
      <w:pPr>
        <w:rPr>
          <w:lang w:val="ru-RU"/>
        </w:rPr>
      </w:pPr>
    </w:p>
    <w:p w:rsidR="002E3C66" w:rsidRPr="002E3C66" w:rsidRDefault="002E3C66" w:rsidP="002E3C66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color w:val="000066"/>
          <w:sz w:val="18"/>
          <w:szCs w:val="18"/>
          <w:bdr w:val="none" w:sz="0" w:space="0" w:color="auto" w:frame="1"/>
          <w:lang w:val="ru-RU" w:eastAsia="ru-RU"/>
        </w:rPr>
      </w:pPr>
      <w:r>
        <w:rPr>
          <w:rFonts w:ascii="Verdana" w:eastAsia="Times New Roman" w:hAnsi="Verdana"/>
          <w:noProof/>
          <w:color w:val="000066"/>
          <w:sz w:val="18"/>
          <w:szCs w:val="18"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2" name="Рисунок 52" descr="http://www.algol.com.ua/tours/i/icons/discou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lgol.com.ua/tours/i/icons/discounts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66">
        <w:rPr>
          <w:rFonts w:ascii="Verdana" w:eastAsia="Times New Roman" w:hAnsi="Verdana"/>
          <w:b/>
          <w:bCs/>
          <w:color w:val="000066"/>
          <w:sz w:val="18"/>
          <w:szCs w:val="18"/>
          <w:lang w:val="ru-RU" w:eastAsia="ru-RU"/>
        </w:rPr>
        <w:t> СКИДКИ:</w:t>
      </w:r>
      <w:bookmarkStart w:id="21" w:name="Discounts_anchor"/>
      <w:bookmarkEnd w:id="21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355"/>
        <w:gridCol w:w="45"/>
      </w:tblGrid>
      <w:tr w:rsidR="002E3C66" w:rsidRPr="002E3C66" w:rsidTr="002E3C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51" name="Рисунок 51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Скидка 10€ для владельцев действительной на время тура </w:t>
            </w:r>
            <w:hyperlink r:id="rId56" w:tgtFrame="_blank" w:history="1">
              <w:r w:rsidRPr="002E3C66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шенгенской визы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при наличии у нас заполненной Вами </w:t>
            </w:r>
            <w:hyperlink r:id="rId57" w:tgtFrame="_blank" w:history="1">
              <w:r w:rsidRPr="002E3C66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расписки</w:t>
              </w:r>
            </w:hyperlink>
            <w:r w:rsidRPr="002E3C66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2E3C66" w:rsidRPr="002E3C66" w:rsidTr="002E3C66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22" w:name="tourPresent"/>
            <w:bookmarkEnd w:id="22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20"/>
                <w:lang w:val="ru-RU" w:eastAsia="ru-RU"/>
              </w:rPr>
              <w:drawing>
                <wp:inline distT="0" distB="0" distL="0" distR="0">
                  <wp:extent cx="276225" cy="304800"/>
                  <wp:effectExtent l="0" t="0" r="9525" b="0"/>
                  <wp:docPr id="50" name="Рисунок 50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Подарок от фирмы:</w:t>
            </w:r>
          </w:p>
        </w:tc>
      </w:tr>
    </w:tbl>
    <w:p w:rsidR="002E3C66" w:rsidRPr="002E3C66" w:rsidRDefault="002E3C66" w:rsidP="002E3C66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23" w:name="Presents_anchor"/>
      <w:bookmarkEnd w:id="23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подарок на память об Италии;</w:t>
      </w:r>
    </w:p>
    <w:p w:rsidR="002E3C66" w:rsidRPr="002E3C66" w:rsidRDefault="002E3C66" w:rsidP="002E3C66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пешеходная экскурсия по старинному Львову.</w:t>
      </w:r>
    </w:p>
    <w:p w:rsidR="002E3C66" w:rsidRPr="002E3C66" w:rsidRDefault="002E3C66" w:rsidP="002E3C66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66"/>
          <w:sz w:val="18"/>
          <w:szCs w:val="18"/>
          <w:lang w:val="ru-RU" w:eastAsia="ru-RU"/>
        </w:rPr>
      </w:pPr>
    </w:p>
    <w:tbl>
      <w:tblPr>
        <w:tblW w:w="3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</w:tblGrid>
      <w:tr w:rsidR="002E3C66" w:rsidRPr="002E3C66" w:rsidTr="002E3C66">
        <w:trPr>
          <w:trHeight w:val="598"/>
          <w:tblCellSpacing w:w="0" w:type="dxa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24" w:name="tourPriceInc"/>
            <w:bookmarkEnd w:id="24"/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 wp14:anchorId="05A1368A" wp14:editId="14B611E5">
                  <wp:extent cx="247650" cy="247650"/>
                  <wp:effectExtent l="0" t="0" r="0" b="0"/>
                  <wp:docPr id="49" name="Рисунок 49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66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входит:</w:t>
            </w:r>
          </w:p>
        </w:tc>
      </w:tr>
    </w:tbl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25" w:name="Price_inc_anchor"/>
      <w:bookmarkEnd w:id="25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встреча представителем фирмы;</w:t>
      </w:r>
    </w:p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проезд комфортабельным автобусом </w:t>
      </w:r>
      <w:proofErr w:type="spell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еврокласса</w:t>
      </w:r>
      <w:proofErr w:type="spell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 (кондиционер, аудио, видео);</w:t>
      </w:r>
    </w:p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проживание в отеле ***, завтраки шведский стол;</w:t>
      </w:r>
    </w:p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>
        <w:rPr>
          <w:rFonts w:ascii="Verdana" w:eastAsia="Times New Roman" w:hAnsi="Verdana"/>
          <w:noProof/>
          <w:color w:val="000066"/>
          <w:sz w:val="17"/>
          <w:szCs w:val="17"/>
          <w:bdr w:val="none" w:sz="0" w:space="0" w:color="auto" w:frame="1"/>
          <w:lang w:val="ru-RU" w:eastAsia="ru-RU"/>
        </w:rPr>
        <w:drawing>
          <wp:inline distT="0" distB="0" distL="0" distR="0">
            <wp:extent cx="247650" cy="238125"/>
            <wp:effectExtent l="0" t="0" r="0" b="9525"/>
            <wp:docPr id="48" name="Рисунок 48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Увага!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6" w:rsidRPr="002E3C66" w:rsidRDefault="002E3C66" w:rsidP="002E3C66">
      <w:pPr>
        <w:widowControl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2E3C66" w:rsidRPr="002E3C66" w:rsidRDefault="002E3C66" w:rsidP="002E3C66">
      <w:pPr>
        <w:widowControl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В случае отсутствия подселения турист поселяется в одноместный номер с доплатой.</w:t>
      </w:r>
    </w:p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lastRenderedPageBreak/>
        <w:t>сопровождение руководителя по всему маршруту;</w:t>
      </w:r>
    </w:p>
    <w:p w:rsidR="002E3C66" w:rsidRPr="002E3C66" w:rsidRDefault="002E3C66" w:rsidP="002E3C66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экскурсии по программе.</w:t>
      </w:r>
    </w:p>
    <w:p w:rsidR="002E3C66" w:rsidRPr="002E3C66" w:rsidRDefault="002E3C66" w:rsidP="002E3C66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66"/>
          <w:sz w:val="18"/>
          <w:szCs w:val="18"/>
          <w:lang w:val="ru-RU" w:eastAsia="ru-RU"/>
        </w:rPr>
      </w:pPr>
    </w:p>
    <w:tbl>
      <w:tblPr>
        <w:tblW w:w="3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</w:tblGrid>
      <w:tr w:rsidR="002E3C66" w:rsidRPr="002E3C66" w:rsidTr="002E3C66">
        <w:trPr>
          <w:trHeight w:val="507"/>
          <w:tblCellSpacing w:w="0" w:type="dxa"/>
        </w:trPr>
        <w:tc>
          <w:tcPr>
            <w:tcW w:w="0" w:type="auto"/>
            <w:vAlign w:val="center"/>
            <w:hideMark/>
          </w:tcPr>
          <w:p w:rsidR="002E3C66" w:rsidRPr="002E3C66" w:rsidRDefault="002E3C66" w:rsidP="002E3C66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 wp14:anchorId="758F0717" wp14:editId="0B0FED9A">
                  <wp:extent cx="247650" cy="247650"/>
                  <wp:effectExtent l="0" t="0" r="0" b="0"/>
                  <wp:docPr id="47" name="Рисунок 47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6" w:name="tourPriceExc"/>
            <w:bookmarkEnd w:id="26"/>
            <w:r w:rsidRPr="002E3C66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не входит:</w:t>
            </w:r>
          </w:p>
        </w:tc>
      </w:tr>
    </w:tbl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27" w:name="Price_exc_anchor"/>
      <w:bookmarkEnd w:id="27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входные билеты;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индивидуальное медицинское страхование на период тура -  44,7 </w:t>
      </w:r>
      <w:proofErr w:type="spell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грн</w:t>
      </w:r>
      <w:proofErr w:type="spell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страховая компания </w:t>
      </w:r>
      <w:hyperlink r:id="rId61" w:tgtFrame="_blank" w:history="1">
        <w:r w:rsidRPr="002E3C66">
          <w:rPr>
            <w:rFonts w:ascii="Verdana" w:eastAsia="Times New Roman" w:hAnsi="Verdana"/>
            <w:color w:val="000066"/>
            <w:sz w:val="17"/>
            <w:szCs w:val="17"/>
            <w:u w:val="single"/>
            <w:bdr w:val="none" w:sz="0" w:space="0" w:color="auto" w:frame="1"/>
            <w:lang w:val="ru-RU" w:eastAsia="ru-RU"/>
          </w:rPr>
          <w:t>Граве Украина</w:t>
        </w:r>
      </w:hyperlink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ассистирующая компания </w:t>
      </w:r>
      <w:proofErr w:type="spell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begin"/>
      </w: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instrText xml:space="preserve"> HYPERLINK "http://www.mondial-assistance.com/" \t "_blank" </w:instrText>
      </w: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separate"/>
      </w:r>
      <w:r w:rsidRPr="002E3C66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>Mondial</w:t>
      </w:r>
      <w:proofErr w:type="spellEnd"/>
      <w:r w:rsidRPr="002E3C66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2E3C66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>assistance</w:t>
      </w:r>
      <w:proofErr w:type="spell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end"/>
      </w: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программа страхования «</w:t>
      </w:r>
      <w:proofErr w:type="spell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Standard</w:t>
      </w:r>
      <w:proofErr w:type="spell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от</w:t>
      </w:r>
      <w:proofErr w:type="gram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 75 </w:t>
      </w:r>
      <w:proofErr w:type="gramStart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до</w:t>
      </w:r>
      <w:proofErr w:type="gramEnd"/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 79 лет - 3,0 раза, от 80 до 84 лет - 4, 0 раза. Лица старше 85 лет на страхование не принимаются;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факультативные программы;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проезд в общественном транспорте;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доплата за одноместное размещение;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проезд общественным транспортом до Венеции от места парковки автобуса и обратно - (билет 15€) в обе стороны;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туристический сбор в отелях в Италии - 18€ / чел</w:t>
      </w:r>
    </w:p>
    <w:p w:rsidR="002E3C66" w:rsidRPr="002E3C66" w:rsidRDefault="002E3C66" w:rsidP="002E3C66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2E3C66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консульский сбор 35€ для граждан Украины.</w:t>
      </w:r>
    </w:p>
    <w:p w:rsidR="002E3C66" w:rsidRPr="002E3C66" w:rsidRDefault="002E3C66">
      <w:pPr>
        <w:rPr>
          <w:lang w:val="ru-RU"/>
        </w:rPr>
      </w:pP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Фирма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несет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ответственности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работу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консульских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таможенных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пограничных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дорожных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служб, пробки на дорогах,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погодные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условия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связанные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этим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задержки в туре и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возможные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неудобства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.</w:t>
      </w:r>
      <w:r w:rsidRPr="002E3C66">
        <w:rPr>
          <w:rFonts w:ascii="Verdana" w:hAnsi="Verdana"/>
          <w:color w:val="000066"/>
          <w:sz w:val="18"/>
          <w:szCs w:val="18"/>
        </w:rPr>
        <w:t xml:space="preserve"> 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47650" cy="238125"/>
            <wp:effectExtent l="0" t="0" r="0" b="9525"/>
            <wp:docPr id="55" name="Рисунок 55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Увага!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pple-converted-space"/>
          <w:rFonts w:ascii="Verdana" w:hAnsi="Verdana"/>
          <w:color w:val="000066"/>
          <w:sz w:val="18"/>
          <w:szCs w:val="18"/>
          <w:shd w:val="clear" w:color="auto" w:fill="FFFFFF"/>
        </w:rPr>
        <w:t> </w:t>
      </w:r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Документ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ы </w:t>
      </w:r>
      <w:proofErr w:type="spellStart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принимаются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консульским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 сбором</w:t>
      </w:r>
      <w:r>
        <w:rPr>
          <w:rStyle w:val="apple-converted-space"/>
          <w:rFonts w:ascii="Verdana" w:hAnsi="Verdana"/>
          <w:color w:val="000066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47650" cy="238125"/>
            <wp:effectExtent l="0" t="0" r="0" b="9525"/>
            <wp:docPr id="54" name="Рисунок 54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Увага!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pple-converted-space"/>
          <w:rFonts w:ascii="Verdana" w:hAnsi="Verdana"/>
          <w:color w:val="000066"/>
          <w:sz w:val="18"/>
          <w:szCs w:val="18"/>
          <w:shd w:val="clear" w:color="auto" w:fill="FFFFFF"/>
        </w:rPr>
        <w:t> </w:t>
      </w:r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Консульски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й </w:t>
      </w:r>
      <w:proofErr w:type="spellStart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сбор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составляет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 xml:space="preserve"> 35 </w:t>
      </w:r>
      <w:proofErr w:type="spellStart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евро</w:t>
      </w:r>
      <w:proofErr w:type="spellEnd"/>
      <w:r>
        <w:rPr>
          <w:rStyle w:val="a3"/>
          <w:rFonts w:ascii="Verdana" w:hAnsi="Verdana"/>
          <w:color w:val="000066"/>
          <w:sz w:val="18"/>
          <w:szCs w:val="18"/>
          <w:shd w:val="clear" w:color="auto" w:fill="FFFFFF"/>
        </w:rPr>
        <w:t>!</w:t>
      </w:r>
      <w:r>
        <w:rPr>
          <w:rFonts w:ascii="Verdana" w:hAnsi="Verdana"/>
          <w:color w:val="000066"/>
          <w:sz w:val="18"/>
          <w:szCs w:val="18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47650" cy="238125"/>
            <wp:effectExtent l="0" t="0" r="0" b="9525"/>
            <wp:docPr id="53" name="Рисунок 53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Увага!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66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66"/>
          <w:sz w:val="18"/>
          <w:szCs w:val="18"/>
          <w:shd w:val="clear" w:color="auto" w:fill="FFFFFF"/>
        </w:rPr>
        <w:t>КС НЕ ВОЗВРАЩАЕТСЯ</w:t>
      </w:r>
      <w:bookmarkStart w:id="28" w:name="_GoBack"/>
      <w:bookmarkEnd w:id="28"/>
    </w:p>
    <w:sectPr w:rsidR="002E3C66" w:rsidRPr="002E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ED7"/>
    <w:multiLevelType w:val="multilevel"/>
    <w:tmpl w:val="4DD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59A9"/>
    <w:multiLevelType w:val="multilevel"/>
    <w:tmpl w:val="E7B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9427C"/>
    <w:multiLevelType w:val="multilevel"/>
    <w:tmpl w:val="8BC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81EAC"/>
    <w:multiLevelType w:val="multilevel"/>
    <w:tmpl w:val="CBE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F5673"/>
    <w:multiLevelType w:val="multilevel"/>
    <w:tmpl w:val="853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0"/>
    <w:rsid w:val="002E3C66"/>
    <w:rsid w:val="00557FEC"/>
    <w:rsid w:val="009C2846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2E3C66"/>
  </w:style>
  <w:style w:type="character" w:customStyle="1" w:styleId="apple-converted-space">
    <w:name w:val="apple-converted-space"/>
    <w:basedOn w:val="a0"/>
    <w:rsid w:val="002E3C66"/>
  </w:style>
  <w:style w:type="character" w:styleId="a3">
    <w:name w:val="Strong"/>
    <w:basedOn w:val="a0"/>
    <w:uiPriority w:val="22"/>
    <w:qFormat/>
    <w:rsid w:val="002E3C66"/>
    <w:rPr>
      <w:b/>
      <w:bCs/>
    </w:rPr>
  </w:style>
  <w:style w:type="character" w:customStyle="1" w:styleId="a-style1">
    <w:name w:val="a-style1"/>
    <w:basedOn w:val="a0"/>
    <w:rsid w:val="002E3C66"/>
  </w:style>
  <w:style w:type="character" w:styleId="a4">
    <w:name w:val="Hyperlink"/>
    <w:basedOn w:val="a0"/>
    <w:uiPriority w:val="99"/>
    <w:semiHidden/>
    <w:unhideWhenUsed/>
    <w:rsid w:val="002E3C66"/>
    <w:rPr>
      <w:color w:val="0000FF"/>
      <w:u w:val="single"/>
    </w:rPr>
  </w:style>
  <w:style w:type="character" w:customStyle="1" w:styleId="collapsedcontentlink">
    <w:name w:val="collapsedcontentlink"/>
    <w:basedOn w:val="a0"/>
    <w:rsid w:val="002E3C66"/>
  </w:style>
  <w:style w:type="character" w:styleId="a5">
    <w:name w:val="Emphasis"/>
    <w:basedOn w:val="a0"/>
    <w:uiPriority w:val="20"/>
    <w:qFormat/>
    <w:rsid w:val="002E3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3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C66"/>
    <w:rPr>
      <w:rFonts w:ascii="Tahoma" w:eastAsia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unhideWhenUsed/>
    <w:rsid w:val="002E3C6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2E3C66"/>
  </w:style>
  <w:style w:type="character" w:customStyle="1" w:styleId="apple-converted-space">
    <w:name w:val="apple-converted-space"/>
    <w:basedOn w:val="a0"/>
    <w:rsid w:val="002E3C66"/>
  </w:style>
  <w:style w:type="character" w:styleId="a3">
    <w:name w:val="Strong"/>
    <w:basedOn w:val="a0"/>
    <w:uiPriority w:val="22"/>
    <w:qFormat/>
    <w:rsid w:val="002E3C66"/>
    <w:rPr>
      <w:b/>
      <w:bCs/>
    </w:rPr>
  </w:style>
  <w:style w:type="character" w:customStyle="1" w:styleId="a-style1">
    <w:name w:val="a-style1"/>
    <w:basedOn w:val="a0"/>
    <w:rsid w:val="002E3C66"/>
  </w:style>
  <w:style w:type="character" w:styleId="a4">
    <w:name w:val="Hyperlink"/>
    <w:basedOn w:val="a0"/>
    <w:uiPriority w:val="99"/>
    <w:semiHidden/>
    <w:unhideWhenUsed/>
    <w:rsid w:val="002E3C66"/>
    <w:rPr>
      <w:color w:val="0000FF"/>
      <w:u w:val="single"/>
    </w:rPr>
  </w:style>
  <w:style w:type="character" w:customStyle="1" w:styleId="collapsedcontentlink">
    <w:name w:val="collapsedcontentlink"/>
    <w:basedOn w:val="a0"/>
    <w:rsid w:val="002E3C66"/>
  </w:style>
  <w:style w:type="character" w:styleId="a5">
    <w:name w:val="Emphasis"/>
    <w:basedOn w:val="a0"/>
    <w:uiPriority w:val="20"/>
    <w:qFormat/>
    <w:rsid w:val="002E3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3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C66"/>
    <w:rPr>
      <w:rFonts w:ascii="Tahoma" w:eastAsia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unhideWhenUsed/>
    <w:rsid w:val="002E3C6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88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7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6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3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8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gol.com.ua/_lib/blocks.php?lang=423&amp;jump=41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3.gif"/><Relationship Id="rId39" Type="http://schemas.openxmlformats.org/officeDocument/2006/relationships/image" Target="media/image24.jpeg"/><Relationship Id="rId21" Type="http://schemas.openxmlformats.org/officeDocument/2006/relationships/hyperlink" Target="http://www.algol.com.ua/_lib/blocks.php?lang=423&amp;jump=7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1.gif"/><Relationship Id="rId50" Type="http://schemas.openxmlformats.org/officeDocument/2006/relationships/image" Target="media/image33.gif"/><Relationship Id="rId55" Type="http://schemas.openxmlformats.org/officeDocument/2006/relationships/image" Target="media/image37.gif"/><Relationship Id="rId63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image" Target="media/image26.jpeg"/><Relationship Id="rId54" Type="http://schemas.openxmlformats.org/officeDocument/2006/relationships/image" Target="media/image36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lgol.com.ua/_lib/blocks.php?lang=423&amp;jump=8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palazzopitti.it/" TargetMode="External"/><Relationship Id="rId37" Type="http://schemas.openxmlformats.org/officeDocument/2006/relationships/image" Target="media/image22.gif"/><Relationship Id="rId40" Type="http://schemas.openxmlformats.org/officeDocument/2006/relationships/image" Target="media/image25.gif"/><Relationship Id="rId45" Type="http://schemas.openxmlformats.org/officeDocument/2006/relationships/hyperlink" Target="http://www.algol.com.ua/tours/t/main.php?TID=1144&amp;jump=&amp;lang=423&amp;additionalAction=" TargetMode="External"/><Relationship Id="rId53" Type="http://schemas.openxmlformats.org/officeDocument/2006/relationships/image" Target="media/image35.gif"/><Relationship Id="rId58" Type="http://schemas.openxmlformats.org/officeDocument/2006/relationships/image" Target="media/image38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1.gif"/><Relationship Id="rId28" Type="http://schemas.openxmlformats.org/officeDocument/2006/relationships/image" Target="media/image15.gif"/><Relationship Id="rId36" Type="http://schemas.openxmlformats.org/officeDocument/2006/relationships/image" Target="media/image21.jpeg"/><Relationship Id="rId49" Type="http://schemas.openxmlformats.org/officeDocument/2006/relationships/hyperlink" Target="http://www.algol.com.ua/_lib/blocks.php?lang=423&amp;jump=9" TargetMode="External"/><Relationship Id="rId57" Type="http://schemas.openxmlformats.org/officeDocument/2006/relationships/hyperlink" Target="http://www.algol.com.ua/_lib/files/13/48/124_Rozpyska.doc" TargetMode="External"/><Relationship Id="rId61" Type="http://schemas.openxmlformats.org/officeDocument/2006/relationships/hyperlink" Target="http://www.grawe.ua/" TargetMode="External"/><Relationship Id="rId10" Type="http://schemas.openxmlformats.org/officeDocument/2006/relationships/hyperlink" Target="http://www.algol.com.ua/?u=/continents/countries/cities/city.php?ID=19%26CID=3%26PID=1%26PCID=1%26PPID=1%26PPCID=2%26from=country_cities" TargetMode="External"/><Relationship Id="rId19" Type="http://schemas.openxmlformats.org/officeDocument/2006/relationships/hyperlink" Target="http://www.algol.com.ua/_lib/blocks.php?lang=423&amp;jump=29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9.jpeg"/><Relationship Id="rId52" Type="http://schemas.openxmlformats.org/officeDocument/2006/relationships/hyperlink" Target="http://www.algol.com.ua/tours/t/main.php?TID=1144&amp;jump=&amp;lang=423&amp;additionalAction=" TargetMode="External"/><Relationship Id="rId60" Type="http://schemas.openxmlformats.org/officeDocument/2006/relationships/image" Target="media/image40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gif"/><Relationship Id="rId22" Type="http://schemas.openxmlformats.org/officeDocument/2006/relationships/hyperlink" Target="http://www.algol.com.ua/_lib/blocks.php?lang=423&amp;jump=12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algol.com.ua/tours/t/main.php?TID=1144&amp;jump=&amp;lang=423&amp;additionalAction=" TargetMode="External"/><Relationship Id="rId35" Type="http://schemas.openxmlformats.org/officeDocument/2006/relationships/image" Target="media/image20.gif"/><Relationship Id="rId43" Type="http://schemas.openxmlformats.org/officeDocument/2006/relationships/image" Target="media/image28.gif"/><Relationship Id="rId48" Type="http://schemas.openxmlformats.org/officeDocument/2006/relationships/image" Target="media/image32.jpeg"/><Relationship Id="rId56" Type="http://schemas.openxmlformats.org/officeDocument/2006/relationships/hyperlink" Target="http://www.algol.com.ua/_lib/blocks.php?lang=423&amp;jump=304" TargetMode="External"/><Relationship Id="rId8" Type="http://schemas.openxmlformats.org/officeDocument/2006/relationships/image" Target="media/image3.gif"/><Relationship Id="rId51" Type="http://schemas.openxmlformats.org/officeDocument/2006/relationships/image" Target="media/image34.jpeg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hyperlink" Target="http://www.algol.com.ua/tours/t/main.php?TID=1144&amp;jump=&amp;lang=423&amp;additionalAction=" TargetMode="External"/><Relationship Id="rId25" Type="http://schemas.openxmlformats.org/officeDocument/2006/relationships/hyperlink" Target="http://www.sumegvar.hu/gallery" TargetMode="External"/><Relationship Id="rId33" Type="http://schemas.openxmlformats.org/officeDocument/2006/relationships/image" Target="media/image18.gif"/><Relationship Id="rId38" Type="http://schemas.openxmlformats.org/officeDocument/2006/relationships/image" Target="media/image23.jpeg"/><Relationship Id="rId46" Type="http://schemas.openxmlformats.org/officeDocument/2006/relationships/image" Target="media/image30.jpeg"/><Relationship Id="rId59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2013-01-05T17:54:00Z</dcterms:created>
  <dcterms:modified xsi:type="dcterms:W3CDTF">2013-01-05T17:57:00Z</dcterms:modified>
</cp:coreProperties>
</file>